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04" w:rsidRPr="00CB5B0B" w:rsidRDefault="0084251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CB5B0B">
        <w:rPr>
          <w:rFonts w:ascii="Times New Roman" w:eastAsia="宋体" w:hAnsi="Times New Roman" w:cs="Times New Roman"/>
          <w:b/>
          <w:bCs/>
          <w:sz w:val="32"/>
          <w:szCs w:val="32"/>
        </w:rPr>
        <w:t>WDW-50</w:t>
      </w:r>
      <w:r w:rsidRPr="00CB5B0B">
        <w:rPr>
          <w:rFonts w:ascii="Times New Roman" w:eastAsia="宋体" w:hAnsi="Times New Roman" w:cs="Times New Roman"/>
          <w:b/>
          <w:bCs/>
          <w:sz w:val="32"/>
          <w:szCs w:val="32"/>
        </w:rPr>
        <w:t>材料万能试验机</w:t>
      </w:r>
    </w:p>
    <w:p w:rsidR="00756504" w:rsidRPr="00CB5B0B" w:rsidRDefault="00756504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2040" w:tblpY="151"/>
        <w:tblOverlap w:val="never"/>
        <w:tblW w:w="8475" w:type="dxa"/>
        <w:tblLayout w:type="fixed"/>
        <w:tblLook w:val="04A0" w:firstRow="1" w:lastRow="0" w:firstColumn="1" w:lastColumn="0" w:noHBand="0" w:noVBand="1"/>
      </w:tblPr>
      <w:tblGrid>
        <w:gridCol w:w="1872"/>
        <w:gridCol w:w="3193"/>
        <w:gridCol w:w="3410"/>
      </w:tblGrid>
      <w:tr w:rsidR="00756504" w:rsidRPr="00CB5B0B" w:rsidTr="008262C6">
        <w:trPr>
          <w:trHeight w:val="850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3193" w:type="dxa"/>
            <w:vAlign w:val="center"/>
          </w:tcPr>
          <w:p w:rsidR="00756504" w:rsidRPr="00CB5B0B" w:rsidRDefault="00842510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sz w:val="24"/>
              </w:rPr>
              <w:t>WDW-50</w:t>
            </w:r>
          </w:p>
        </w:tc>
        <w:tc>
          <w:tcPr>
            <w:tcW w:w="3410" w:type="dxa"/>
            <w:vMerge w:val="restart"/>
            <w:vAlign w:val="center"/>
          </w:tcPr>
          <w:p w:rsidR="00756504" w:rsidRPr="00CB5B0B" w:rsidRDefault="00842510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2033270" cy="2487295"/>
                  <wp:effectExtent l="0" t="0" r="5080" b="825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504" w:rsidRPr="00CB5B0B" w:rsidRDefault="00756504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6504" w:rsidRPr="00CB5B0B" w:rsidTr="008262C6">
        <w:trPr>
          <w:trHeight w:val="850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3193" w:type="dxa"/>
            <w:vAlign w:val="center"/>
          </w:tcPr>
          <w:p w:rsidR="00756504" w:rsidRPr="00CB5B0B" w:rsidRDefault="00842510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  <w:r w:rsidRPr="00CB5B0B"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410" w:type="dxa"/>
            <w:vMerge/>
            <w:vAlign w:val="center"/>
          </w:tcPr>
          <w:p w:rsidR="00756504" w:rsidRPr="00CB5B0B" w:rsidRDefault="00756504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6504" w:rsidRPr="00CB5B0B" w:rsidTr="008262C6">
        <w:trPr>
          <w:trHeight w:val="850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3193" w:type="dxa"/>
            <w:vAlign w:val="center"/>
          </w:tcPr>
          <w:p w:rsidR="00756504" w:rsidRPr="00CB5B0B" w:rsidRDefault="00842510" w:rsidP="008262C6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sz w:val="24"/>
              </w:rPr>
              <w:t>B114</w:t>
            </w:r>
          </w:p>
        </w:tc>
        <w:tc>
          <w:tcPr>
            <w:tcW w:w="3410" w:type="dxa"/>
            <w:vMerge/>
            <w:vAlign w:val="center"/>
          </w:tcPr>
          <w:p w:rsidR="00756504" w:rsidRPr="00CB5B0B" w:rsidRDefault="00756504" w:rsidP="008262C6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6504" w:rsidRPr="00CB5B0B" w:rsidTr="008262C6">
        <w:trPr>
          <w:trHeight w:val="850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3193" w:type="dxa"/>
            <w:vAlign w:val="center"/>
          </w:tcPr>
          <w:p w:rsidR="00756504" w:rsidRPr="00CB5B0B" w:rsidRDefault="00842510" w:rsidP="008262C6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sz w:val="24"/>
              </w:rPr>
              <w:t>高分子材料的力学性能研究</w:t>
            </w:r>
          </w:p>
        </w:tc>
        <w:tc>
          <w:tcPr>
            <w:tcW w:w="3410" w:type="dxa"/>
            <w:vMerge/>
            <w:vAlign w:val="center"/>
          </w:tcPr>
          <w:p w:rsidR="00756504" w:rsidRPr="00CB5B0B" w:rsidRDefault="00756504" w:rsidP="008262C6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6504" w:rsidRPr="00CB5B0B" w:rsidTr="008262C6">
        <w:trPr>
          <w:trHeight w:val="850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3193" w:type="dxa"/>
            <w:vAlign w:val="center"/>
          </w:tcPr>
          <w:p w:rsidR="00756504" w:rsidRPr="00CB5B0B" w:rsidRDefault="00842510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sz w:val="24"/>
              </w:rPr>
              <w:t>张宏艳</w:t>
            </w:r>
          </w:p>
        </w:tc>
        <w:tc>
          <w:tcPr>
            <w:tcW w:w="3410" w:type="dxa"/>
            <w:vMerge/>
            <w:vAlign w:val="center"/>
          </w:tcPr>
          <w:p w:rsidR="00756504" w:rsidRPr="00CB5B0B" w:rsidRDefault="00756504" w:rsidP="008262C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56504" w:rsidRPr="00CB5B0B" w:rsidTr="008262C6">
        <w:trPr>
          <w:trHeight w:val="2067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756504" w:rsidRPr="00CB5B0B" w:rsidRDefault="00756504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3" w:type="dxa"/>
            <w:gridSpan w:val="2"/>
            <w:vAlign w:val="center"/>
          </w:tcPr>
          <w:p w:rsidR="00756504" w:rsidRPr="00CB5B0B" w:rsidRDefault="00842510" w:rsidP="008262C6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sz w:val="24"/>
              </w:rPr>
              <w:t>WDW-50</w:t>
            </w:r>
            <w:r w:rsidRPr="00CB5B0B">
              <w:rPr>
                <w:rFonts w:ascii="Times New Roman" w:eastAsia="宋体" w:hAnsi="Times New Roman" w:cs="Times New Roman"/>
                <w:sz w:val="24"/>
              </w:rPr>
              <w:t>型材料</w:t>
            </w:r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万能试验机是采用微机控制全数字宽频电液伺服阀，驱动精密</w:t>
            </w:r>
            <w:hyperlink r:id="rId8" w:tgtFrame="https://baike.so.com/doc/_blank" w:history="1">
              <w:r w:rsidRPr="00CB5B0B">
                <w:rPr>
                  <w:rStyle w:val="a5"/>
                  <w:rFonts w:ascii="Times New Roman" w:eastAsia="宋体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液压缸</w:t>
              </w:r>
            </w:hyperlink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，微机控制系统对试验力、位移、变形进行多种模式的自动控制，完成对试样的拉伸、</w:t>
            </w:r>
            <w:hyperlink r:id="rId9" w:tgtFrame="https://baike.so.com/doc/_blank" w:history="1">
              <w:r w:rsidRPr="00CB5B0B">
                <w:rPr>
                  <w:rStyle w:val="a5"/>
                  <w:rFonts w:ascii="Times New Roman" w:eastAsia="宋体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压缩</w:t>
              </w:r>
            </w:hyperlink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、抗弯试验，符国家标准</w:t>
            </w:r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GB/T228-2010</w:t>
            </w:r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《金属材料室温拉伸试验方法》的要求及其他标准要求。</w:t>
            </w:r>
          </w:p>
        </w:tc>
      </w:tr>
      <w:tr w:rsidR="00756504" w:rsidRPr="00CB5B0B" w:rsidTr="008262C6">
        <w:trPr>
          <w:trHeight w:val="1551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6603" w:type="dxa"/>
            <w:gridSpan w:val="2"/>
            <w:vAlign w:val="center"/>
          </w:tcPr>
          <w:p w:rsidR="00756504" w:rsidRPr="00CB5B0B" w:rsidRDefault="00842510" w:rsidP="008262C6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适用于金属材料及构件的拉伸、压缩、弯曲、剪切等试验，也可用于塑料、混凝土、水泥等</w:t>
            </w:r>
            <w:hyperlink r:id="rId10" w:tgtFrame="https://baike.so.com/doc/_blank" w:history="1">
              <w:r w:rsidRPr="00CB5B0B">
                <w:rPr>
                  <w:rStyle w:val="a5"/>
                  <w:rFonts w:ascii="Times New Roman" w:eastAsia="宋体" w:hAnsi="Times New Roman" w:cs="Times New Roman"/>
                  <w:color w:val="auto"/>
                  <w:sz w:val="24"/>
                  <w:u w:val="none"/>
                  <w:shd w:val="clear" w:color="auto" w:fill="FFFFFF"/>
                </w:rPr>
                <w:t>非金属材料</w:t>
              </w:r>
            </w:hyperlink>
            <w:r w:rsidRPr="00CB5B0B">
              <w:rPr>
                <w:rFonts w:ascii="Times New Roman" w:eastAsia="宋体" w:hAnsi="Times New Roman" w:cs="Times New Roman"/>
                <w:sz w:val="24"/>
                <w:shd w:val="clear" w:color="auto" w:fill="FFFFFF"/>
              </w:rPr>
              <w:t>同类试验的检测。</w:t>
            </w:r>
          </w:p>
        </w:tc>
      </w:tr>
      <w:tr w:rsidR="00756504" w:rsidRPr="00CB5B0B" w:rsidTr="008262C6">
        <w:trPr>
          <w:trHeight w:val="3873"/>
        </w:trPr>
        <w:tc>
          <w:tcPr>
            <w:tcW w:w="1872" w:type="dxa"/>
            <w:vAlign w:val="center"/>
          </w:tcPr>
          <w:p w:rsidR="00756504" w:rsidRPr="00CB5B0B" w:rsidRDefault="00842510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CB5B0B">
              <w:rPr>
                <w:rFonts w:ascii="Times New Roman" w:eastAsia="宋体" w:hAnsi="Times New Roman" w:cs="Times New Roman"/>
                <w:b/>
                <w:sz w:val="24"/>
              </w:rPr>
              <w:t>技术参数：</w:t>
            </w:r>
          </w:p>
          <w:p w:rsidR="00756504" w:rsidRPr="00CB5B0B" w:rsidRDefault="00756504" w:rsidP="008262C6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6603" w:type="dxa"/>
            <w:gridSpan w:val="2"/>
            <w:vAlign w:val="center"/>
          </w:tcPr>
          <w:p w:rsidR="00756504" w:rsidRPr="00CB5B0B" w:rsidRDefault="00842510" w:rsidP="008262C6">
            <w:pPr>
              <w:pStyle w:val="a3"/>
              <w:widowControl/>
              <w:shd w:val="clear" w:color="auto" w:fill="FFFFFF"/>
              <w:spacing w:beforeAutospacing="0" w:after="225" w:afterAutospacing="0"/>
              <w:ind w:firstLineChars="200" w:firstLine="480"/>
              <w:rPr>
                <w:rFonts w:ascii="Times New Roman" w:eastAsia="宋体" w:hAnsi="Times New Roman"/>
              </w:rPr>
            </w:pPr>
            <w:r w:rsidRPr="00CB5B0B">
              <w:rPr>
                <w:rFonts w:ascii="Times New Roman" w:eastAsia="宋体" w:hAnsi="Times New Roman"/>
                <w:shd w:val="clear" w:color="auto" w:fill="FFFFFF"/>
              </w:rPr>
              <w:t>最大试验力：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300KN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；测量范围：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4%-100%F.S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；测力示值</w:t>
            </w:r>
            <w:hyperlink r:id="rId11" w:tgtFrame="https://baike.so.com/doc/_blank" w:history="1">
              <w:r w:rsidRPr="00CB5B0B">
                <w:rPr>
                  <w:rStyle w:val="a5"/>
                  <w:rFonts w:ascii="Times New Roman" w:eastAsia="宋体" w:hAnsi="Times New Roman"/>
                  <w:color w:val="auto"/>
                  <w:u w:val="none"/>
                  <w:shd w:val="clear" w:color="auto" w:fill="FFFFFF"/>
                </w:rPr>
                <w:t>相对误差</w:t>
              </w:r>
            </w:hyperlink>
            <w:r w:rsidRPr="00CB5B0B">
              <w:rPr>
                <w:rFonts w:ascii="Times New Roman" w:eastAsia="宋体" w:hAnsi="Times New Roman"/>
                <w:shd w:val="clear" w:color="auto" w:fill="FFFFFF"/>
              </w:rPr>
              <w:t>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±1%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；速度精度：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±5%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设定值；上下压盘间最大距离：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600mm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；拉伸钳口间最大距离：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600mm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</w:t>
            </w:r>
            <w:hyperlink r:id="rId12" w:tgtFrame="https://baike.so.com/doc/_blank" w:history="1">
              <w:r w:rsidRPr="00CB5B0B">
                <w:rPr>
                  <w:rStyle w:val="a5"/>
                  <w:rFonts w:ascii="Times New Roman" w:eastAsia="宋体" w:hAnsi="Times New Roman"/>
                  <w:color w:val="auto"/>
                  <w:u w:val="none"/>
                  <w:shd w:val="clear" w:color="auto" w:fill="FFFFFF"/>
                </w:rPr>
                <w:t>弯曲试验</w:t>
              </w:r>
            </w:hyperlink>
            <w:proofErr w:type="gramStart"/>
            <w:r w:rsidRPr="00CB5B0B">
              <w:rPr>
                <w:rFonts w:ascii="Times New Roman" w:eastAsia="宋体" w:hAnsi="Times New Roman"/>
                <w:shd w:val="clear" w:color="auto" w:fill="FFFFFF"/>
              </w:rPr>
              <w:t>支滚间</w:t>
            </w:r>
            <w:proofErr w:type="gramEnd"/>
            <w:r w:rsidRPr="00CB5B0B">
              <w:rPr>
                <w:rFonts w:ascii="Times New Roman" w:eastAsia="宋体" w:hAnsi="Times New Roman"/>
                <w:shd w:val="clear" w:color="auto" w:fill="FFFFFF"/>
              </w:rPr>
              <w:t>距离：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30-460mm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；圆试样夹持直径：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10-32mm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</w:t>
            </w:r>
            <w:proofErr w:type="gramStart"/>
            <w:r w:rsidRPr="00CB5B0B">
              <w:rPr>
                <w:rFonts w:ascii="Times New Roman" w:eastAsia="宋体" w:hAnsi="Times New Roman"/>
                <w:shd w:val="clear" w:color="auto" w:fill="FFFFFF"/>
              </w:rPr>
              <w:t>扁</w:t>
            </w:r>
            <w:proofErr w:type="gramEnd"/>
            <w:r w:rsidRPr="00CB5B0B">
              <w:rPr>
                <w:rFonts w:ascii="Times New Roman" w:eastAsia="宋体" w:hAnsi="Times New Roman"/>
                <w:shd w:val="clear" w:color="auto" w:fill="FFFFFF"/>
              </w:rPr>
              <w:t>试样夹持厚度：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0-20mm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</w:t>
            </w:r>
            <w:proofErr w:type="gramStart"/>
            <w:r w:rsidRPr="00CB5B0B">
              <w:rPr>
                <w:rFonts w:ascii="Times New Roman" w:eastAsia="宋体" w:hAnsi="Times New Roman"/>
                <w:shd w:val="clear" w:color="auto" w:fill="FFFFFF"/>
              </w:rPr>
              <w:t>扁</w:t>
            </w:r>
            <w:proofErr w:type="gramEnd"/>
            <w:r w:rsidRPr="00CB5B0B">
              <w:rPr>
                <w:rFonts w:ascii="Times New Roman" w:eastAsia="宋体" w:hAnsi="Times New Roman"/>
                <w:shd w:val="clear" w:color="auto" w:fill="FFFFFF"/>
              </w:rPr>
              <w:t>试样夹持宽度：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≤60mm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；剪切试样直径：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0-10mm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；支柱间有效距离：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435mm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</w:t>
            </w:r>
            <w:hyperlink r:id="rId13" w:tgtFrame="https://baike.so.com/doc/_blank" w:history="1">
              <w:r w:rsidRPr="00CB5B0B">
                <w:rPr>
                  <w:rStyle w:val="a5"/>
                  <w:rFonts w:ascii="Times New Roman" w:eastAsia="宋体" w:hAnsi="Times New Roman"/>
                  <w:color w:val="auto"/>
                  <w:u w:val="none"/>
                  <w:shd w:val="clear" w:color="auto" w:fill="FFFFFF"/>
                </w:rPr>
                <w:t>活塞行程</w:t>
              </w:r>
            </w:hyperlink>
            <w:r w:rsidRPr="00CB5B0B">
              <w:rPr>
                <w:rFonts w:ascii="Times New Roman" w:eastAsia="宋体" w:hAnsi="Times New Roman"/>
                <w:shd w:val="clear" w:color="auto" w:fill="FFFFFF"/>
              </w:rPr>
              <w:t>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200mm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；电机功率：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2KW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；主机外形尺寸：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740×460×1965mm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；油源</w:t>
            </w:r>
            <w:hyperlink r:id="rId14" w:tgtFrame="https://baike.so.com/doc/_blank" w:history="1">
              <w:r w:rsidRPr="00CB5B0B">
                <w:rPr>
                  <w:rStyle w:val="a5"/>
                  <w:rFonts w:ascii="Times New Roman" w:eastAsia="宋体" w:hAnsi="Times New Roman"/>
                  <w:color w:val="auto"/>
                  <w:u w:val="none"/>
                  <w:shd w:val="clear" w:color="auto" w:fill="FFFFFF"/>
                </w:rPr>
                <w:t>控制柜</w:t>
              </w:r>
            </w:hyperlink>
            <w:r w:rsidRPr="00CB5B0B">
              <w:rPr>
                <w:rFonts w:ascii="Times New Roman" w:eastAsia="宋体" w:hAnsi="Times New Roman"/>
                <w:shd w:val="clear" w:color="auto" w:fill="FFFFFF"/>
              </w:rPr>
              <w:t>外形尺寸：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1080×650×1200mm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；重量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(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约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)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：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1700kg</w:t>
            </w:r>
            <w:r w:rsidRPr="00CB5B0B">
              <w:rPr>
                <w:rFonts w:ascii="Times New Roman" w:eastAsia="宋体" w:hAnsi="Times New Roman"/>
                <w:shd w:val="clear" w:color="auto" w:fill="FFFFFF"/>
              </w:rPr>
              <w:t>；</w:t>
            </w:r>
          </w:p>
          <w:p w:rsidR="00756504" w:rsidRPr="00CB5B0B" w:rsidRDefault="00756504" w:rsidP="008262C6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56504" w:rsidRPr="00CB5B0B" w:rsidRDefault="00756504">
      <w:pPr>
        <w:rPr>
          <w:rFonts w:ascii="Times New Roman" w:hAnsi="Times New Roman" w:cs="Times New Roman"/>
        </w:rPr>
      </w:pPr>
    </w:p>
    <w:sectPr w:rsidR="00756504" w:rsidRPr="00CB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FF" w:rsidRDefault="00FD75FF" w:rsidP="00A23C88">
      <w:r>
        <w:separator/>
      </w:r>
    </w:p>
  </w:endnote>
  <w:endnote w:type="continuationSeparator" w:id="0">
    <w:p w:rsidR="00FD75FF" w:rsidRDefault="00FD75FF" w:rsidP="00A2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FF" w:rsidRDefault="00FD75FF" w:rsidP="00A23C88">
      <w:r>
        <w:separator/>
      </w:r>
    </w:p>
  </w:footnote>
  <w:footnote w:type="continuationSeparator" w:id="0">
    <w:p w:rsidR="00FD75FF" w:rsidRDefault="00FD75FF" w:rsidP="00A2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324682"/>
    <w:rsid w:val="00756504"/>
    <w:rsid w:val="008262C6"/>
    <w:rsid w:val="00842510"/>
    <w:rsid w:val="00A23C88"/>
    <w:rsid w:val="00CB5B0B"/>
    <w:rsid w:val="00FD75FF"/>
    <w:rsid w:val="021722E1"/>
    <w:rsid w:val="03536CF8"/>
    <w:rsid w:val="0B743760"/>
    <w:rsid w:val="0C98509F"/>
    <w:rsid w:val="17AD43A0"/>
    <w:rsid w:val="1C1B2DBE"/>
    <w:rsid w:val="1DAE6FF2"/>
    <w:rsid w:val="1F1522DF"/>
    <w:rsid w:val="2AD543F8"/>
    <w:rsid w:val="313551DE"/>
    <w:rsid w:val="701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ED3BE"/>
  <w15:docId w15:val="{CB01BA91-08DC-4C5F-A8E8-C0BB5F06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A2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23C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2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23C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341943-362142.html" TargetMode="External"/><Relationship Id="rId13" Type="http://schemas.openxmlformats.org/officeDocument/2006/relationships/hyperlink" Target="https://baike.so.com/doc/7865566-813966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ike.so.com/doc/6292411-650592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5415034-565317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ike.so.com/doc/5634309-58469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3143727-3313214.html" TargetMode="External"/><Relationship Id="rId14" Type="http://schemas.openxmlformats.org/officeDocument/2006/relationships/hyperlink" Target="https://baike.so.com/doc/1639581-173314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5</cp:revision>
  <dcterms:created xsi:type="dcterms:W3CDTF">2022-04-12T11:57:00Z</dcterms:created>
  <dcterms:modified xsi:type="dcterms:W3CDTF">2025-04-18T01:29:00Z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0FFA9F9FD163416E89CA894B435DB076</vt:lpwstr>
  </property>
</Properties>
</file>